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22F3D1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C33A86">
              <w:rPr>
                <w:rFonts w:eastAsia="Times New Roman" w:cs="Calibri"/>
                <w:b/>
              </w:rPr>
              <w:t>2</w:t>
            </w:r>
            <w:r w:rsidR="00562D94">
              <w:rPr>
                <w:rFonts w:eastAsia="Times New Roman" w:cs="Calibri"/>
                <w:b/>
              </w:rPr>
              <w:t>8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A7C8CFB" w:rsidR="005E0CA7" w:rsidRPr="004B5044" w:rsidRDefault="00562D94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562D94">
              <w:rPr>
                <w:rFonts w:cs="Calibri"/>
                <w:b/>
              </w:rPr>
              <w:t xml:space="preserve">Rozbudowa </w:t>
            </w:r>
            <w:r w:rsidRPr="00562D94">
              <w:rPr>
                <w:rFonts w:cs="Calibri"/>
                <w:b/>
              </w:rPr>
              <w:t>rekreacyjnego</w:t>
            </w:r>
            <w:r w:rsidRPr="00562D94">
              <w:rPr>
                <w:rFonts w:cs="Calibri"/>
                <w:b/>
              </w:rPr>
              <w:t xml:space="preserve"> ogólnodostępnego boiska do mini </w:t>
            </w:r>
            <w:r w:rsidRPr="00562D94">
              <w:rPr>
                <w:rFonts w:cs="Calibri"/>
                <w:b/>
              </w:rPr>
              <w:t>piłki</w:t>
            </w:r>
            <w:r w:rsidRPr="00562D94">
              <w:rPr>
                <w:rFonts w:cs="Calibri"/>
                <w:b/>
              </w:rPr>
              <w:t xml:space="preserve"> nożnej i do gry w </w:t>
            </w:r>
            <w:proofErr w:type="spellStart"/>
            <w:r w:rsidRPr="00562D94">
              <w:rPr>
                <w:rFonts w:cs="Calibri"/>
                <w:b/>
              </w:rPr>
              <w:t>Funinho</w:t>
            </w:r>
            <w:proofErr w:type="spellEnd"/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5B080F9E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562D94" w:rsidRPr="00562D94">
        <w:rPr>
          <w:rFonts w:cs="Calibri"/>
          <w:b/>
        </w:rPr>
        <w:t xml:space="preserve">Rozbudowa </w:t>
      </w:r>
      <w:r w:rsidR="00562D94" w:rsidRPr="00562D94">
        <w:rPr>
          <w:rFonts w:cs="Calibri"/>
          <w:b/>
        </w:rPr>
        <w:t>rekreacyjnego</w:t>
      </w:r>
      <w:r w:rsidR="00562D94" w:rsidRPr="00562D94">
        <w:rPr>
          <w:rFonts w:cs="Calibri"/>
          <w:b/>
        </w:rPr>
        <w:t xml:space="preserve"> ogólnodostępnego boiska do mini </w:t>
      </w:r>
      <w:r w:rsidR="00562D94" w:rsidRPr="00562D94">
        <w:rPr>
          <w:rFonts w:cs="Calibri"/>
          <w:b/>
        </w:rPr>
        <w:t>piłki</w:t>
      </w:r>
      <w:r w:rsidR="00562D94" w:rsidRPr="00562D94">
        <w:rPr>
          <w:rFonts w:cs="Calibri"/>
          <w:b/>
        </w:rPr>
        <w:t xml:space="preserve"> nożnej i do gry w </w:t>
      </w:r>
      <w:proofErr w:type="spellStart"/>
      <w:r w:rsidR="00562D94" w:rsidRPr="00562D94">
        <w:rPr>
          <w:rFonts w:cs="Calibri"/>
          <w:b/>
        </w:rPr>
        <w:t>Funinho</w:t>
      </w:r>
      <w:proofErr w:type="spellEnd"/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445C40C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562D94">
        <w:rPr>
          <w:rFonts w:eastAsia="Times New Roman" w:cs="Calibri"/>
          <w:i/>
        </w:rPr>
        <w:t>boiska sportowego ze sztuczną nawierzchnią</w:t>
      </w:r>
      <w:bookmarkStart w:id="1" w:name="_GoBack"/>
      <w:bookmarkEnd w:id="1"/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1943"/>
        <w:gridCol w:w="2258"/>
        <w:gridCol w:w="1573"/>
        <w:gridCol w:w="2162"/>
      </w:tblGrid>
      <w:tr w:rsidR="00562D94" w14:paraId="792733C8" w14:textId="77777777" w:rsidTr="00562D94">
        <w:trPr>
          <w:trHeight w:val="126"/>
        </w:trPr>
        <w:tc>
          <w:tcPr>
            <w:tcW w:w="2396" w:type="dxa"/>
          </w:tcPr>
          <w:p w14:paraId="105F89D8" w14:textId="34CC4B3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1943" w:type="dxa"/>
          </w:tcPr>
          <w:p w14:paraId="5A0326F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3C37D30C" w14:textId="734C87D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573" w:type="dxa"/>
          </w:tcPr>
          <w:p w14:paraId="44A85A50" w14:textId="5D65560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162" w:type="dxa"/>
          </w:tcPr>
          <w:p w14:paraId="099D7892" w14:textId="39329FA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562D94" w14:paraId="715E0F2B" w14:textId="77777777" w:rsidTr="00562D94">
        <w:trPr>
          <w:trHeight w:val="131"/>
        </w:trPr>
        <w:tc>
          <w:tcPr>
            <w:tcW w:w="2396" w:type="dxa"/>
          </w:tcPr>
          <w:p w14:paraId="6FFA691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2DFBF9D6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49E13FB" w14:textId="45FA4A2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6F717DC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FF3A71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562D94" w14:paraId="12A50FAC" w14:textId="77777777" w:rsidTr="00562D94">
        <w:trPr>
          <w:trHeight w:val="253"/>
        </w:trPr>
        <w:tc>
          <w:tcPr>
            <w:tcW w:w="2396" w:type="dxa"/>
          </w:tcPr>
          <w:p w14:paraId="4078E18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0BEB5DDC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870CA16" w14:textId="36AC52A5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1A05AA3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6602CD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AC4DC7D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C33A86" w:rsidRPr="00C33A86">
        <w:rPr>
          <w:rFonts w:cs="Calibri"/>
          <w:b/>
        </w:rPr>
        <w:t>Budowa drogi gminnej publicznej w km od 0+147,37 do km 0+869,02 pomiędzy ul. Sobieskiego i ul. Sienkiewicza w miejscowości Myślenice, gmina Myślenice, powiat Myślenice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</w:t>
      </w:r>
      <w:r w:rsidRPr="006D4454">
        <w:rPr>
          <w:rFonts w:cs="Calibri"/>
          <w:szCs w:val="20"/>
        </w:rPr>
        <w:lastRenderedPageBreak/>
        <w:t>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562D94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62D94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C291-D31A-4318-BAA6-E6740CC8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29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9</cp:revision>
  <dcterms:created xsi:type="dcterms:W3CDTF">2019-06-26T11:08:00Z</dcterms:created>
  <dcterms:modified xsi:type="dcterms:W3CDTF">2020-06-10T10:16:00Z</dcterms:modified>
</cp:coreProperties>
</file>